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ACB" w14:textId="28E980DD" w:rsidR="00E6165F" w:rsidRPr="00CE5956" w:rsidRDefault="00A23949" w:rsidP="00FF4F0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poslední premiérou u bezručů bude oceňovaná hra otec</w:t>
      </w:r>
    </w:p>
    <w:p w14:paraId="7903454C" w14:textId="77777777" w:rsidR="00FF4F03" w:rsidRPr="00B91F68" w:rsidRDefault="00FF4F03" w:rsidP="00FF4F03">
      <w:pPr>
        <w:spacing w:after="0"/>
        <w:rPr>
          <w:rFonts w:cstheme="minorHAnsi"/>
        </w:rPr>
      </w:pPr>
    </w:p>
    <w:p w14:paraId="07C515DF" w14:textId="3421DDC7" w:rsidR="00231C14" w:rsidRPr="00CE5956" w:rsidRDefault="00231C14" w:rsidP="00FF4F03">
      <w:pPr>
        <w:spacing w:after="0"/>
        <w:rPr>
          <w:rFonts w:cstheme="minorHAnsi"/>
        </w:rPr>
      </w:pPr>
      <w:r w:rsidRPr="00CE5956">
        <w:rPr>
          <w:rFonts w:cstheme="minorHAnsi"/>
        </w:rPr>
        <w:t xml:space="preserve">ostrava, </w:t>
      </w:r>
      <w:r w:rsidR="00625769">
        <w:rPr>
          <w:rFonts w:cstheme="minorHAnsi"/>
        </w:rPr>
        <w:t>2</w:t>
      </w:r>
      <w:r w:rsidR="00AF0121">
        <w:rPr>
          <w:rFonts w:cstheme="minorHAnsi"/>
        </w:rPr>
        <w:t>4</w:t>
      </w:r>
      <w:r w:rsidRPr="00CE5956">
        <w:rPr>
          <w:rFonts w:cstheme="minorHAnsi"/>
        </w:rPr>
        <w:t xml:space="preserve">. </w:t>
      </w:r>
      <w:r w:rsidR="00AF0121">
        <w:rPr>
          <w:rFonts w:cstheme="minorHAnsi"/>
        </w:rPr>
        <w:t>5</w:t>
      </w:r>
      <w:r w:rsidRPr="00CE5956">
        <w:rPr>
          <w:rFonts w:cstheme="minorHAnsi"/>
        </w:rPr>
        <w:t>. 202</w:t>
      </w:r>
      <w:r w:rsidR="00AF0121">
        <w:rPr>
          <w:rFonts w:cstheme="minorHAnsi"/>
        </w:rPr>
        <w:t>3</w:t>
      </w:r>
    </w:p>
    <w:p w14:paraId="78CC31DC" w14:textId="77777777" w:rsidR="00FF4F03" w:rsidRPr="00B91F68" w:rsidRDefault="00FF4F03" w:rsidP="00FF4F03">
      <w:pPr>
        <w:spacing w:after="0"/>
        <w:rPr>
          <w:rFonts w:cstheme="minorHAnsi"/>
        </w:rPr>
      </w:pPr>
    </w:p>
    <w:p w14:paraId="156E4A13" w14:textId="7CA9CF6A" w:rsidR="00B45B15" w:rsidRDefault="00BE002B" w:rsidP="0030598E">
      <w:pPr>
        <w:pStyle w:val="Bezmezer"/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</w:t>
      </w:r>
      <w:r w:rsidR="00AF0121" w:rsidRPr="00AF0121">
        <w:rPr>
          <w:rFonts w:cstheme="minorHAnsi"/>
          <w:b/>
          <w:bCs/>
        </w:rPr>
        <w:t xml:space="preserve">a závěr sezóny </w:t>
      </w:r>
      <w:r w:rsidR="00AF0121">
        <w:rPr>
          <w:rFonts w:cstheme="minorHAnsi"/>
          <w:b/>
          <w:bCs/>
        </w:rPr>
        <w:t>nastuduje Divadlo Petra Bezruče</w:t>
      </w:r>
      <w:r w:rsidR="00AF0121" w:rsidRPr="00AF0121">
        <w:rPr>
          <w:rFonts w:cstheme="minorHAnsi"/>
          <w:b/>
          <w:bCs/>
        </w:rPr>
        <w:t xml:space="preserve"> francouzský text </w:t>
      </w:r>
      <w:hyperlink r:id="rId7" w:history="1">
        <w:r w:rsidR="00AF0121" w:rsidRPr="00ED1D33">
          <w:rPr>
            <w:rStyle w:val="Hypertextovodkaz"/>
            <w:rFonts w:cstheme="minorHAnsi"/>
            <w:b/>
            <w:bCs/>
            <w:i/>
            <w:iCs/>
          </w:rPr>
          <w:t>Otec</w:t>
        </w:r>
      </w:hyperlink>
      <w:r w:rsidR="00AF0121" w:rsidRPr="00AF0121">
        <w:rPr>
          <w:rFonts w:cstheme="minorHAnsi"/>
          <w:b/>
          <w:bCs/>
        </w:rPr>
        <w:t xml:space="preserve"> Floriana Zellera. Hra obdržela řadu prestižních cen a stala se velkým hitem v Paříži, na West Endu i na Broadwayi. Její filmová adaptace (2020) získala dva Oscary. Křehká hra o stárnutí a o odpovědnosti dětí k rodičům bude v režii Jana Holce další velkou hereckou příležitostí pro Norberta Lichého.</w:t>
      </w:r>
    </w:p>
    <w:p w14:paraId="47630A2F" w14:textId="77777777" w:rsidR="00AF0121" w:rsidRPr="00AF0121" w:rsidRDefault="00AF0121" w:rsidP="0030598E">
      <w:pPr>
        <w:pStyle w:val="Bezmezer"/>
        <w:spacing w:line="276" w:lineRule="auto"/>
      </w:pPr>
    </w:p>
    <w:p w14:paraId="0998C0BB" w14:textId="77777777" w:rsidR="00E41456" w:rsidRDefault="00E41456" w:rsidP="00F47B54">
      <w:pPr>
        <w:spacing w:after="0"/>
        <w:rPr>
          <w:b/>
          <w:bCs/>
        </w:rPr>
      </w:pPr>
      <w:r w:rsidRPr="00E41456">
        <w:rPr>
          <w:b/>
          <w:bCs/>
        </w:rPr>
        <w:t>černá komedie o důležitých věcech</w:t>
      </w:r>
    </w:p>
    <w:p w14:paraId="65A2E9EB" w14:textId="01FA6D06" w:rsidR="00F47B54" w:rsidRDefault="00BE002B" w:rsidP="00F47B54">
      <w:pPr>
        <w:spacing w:after="0"/>
      </w:pPr>
      <w:r w:rsidRPr="00403409">
        <w:rPr>
          <w:b/>
          <w:bCs/>
        </w:rPr>
        <w:t>Florian Zeller</w:t>
      </w:r>
      <w:r w:rsidRPr="00BE002B">
        <w:t xml:space="preserve"> (1979) je francouzský dramatik, prozaik, scénárista a filmový režisér. Jeho divadelní hry jsou překládané do mnoha jazyků a aktuálně je nejhranějším současným francouzským dramatikem na světě. </w:t>
      </w:r>
      <w:r w:rsidRPr="00E41456">
        <w:rPr>
          <w:i/>
          <w:iCs/>
        </w:rPr>
        <w:t xml:space="preserve">„Ve hrách </w:t>
      </w:r>
      <w:r w:rsidRPr="00403409">
        <w:t>Otec</w:t>
      </w:r>
      <w:r w:rsidRPr="00403409">
        <w:rPr>
          <w:i/>
          <w:iCs/>
        </w:rPr>
        <w:t xml:space="preserve">, </w:t>
      </w:r>
      <w:r w:rsidRPr="00403409">
        <w:t>Syn</w:t>
      </w:r>
      <w:r w:rsidRPr="00403409">
        <w:rPr>
          <w:i/>
          <w:iCs/>
        </w:rPr>
        <w:t xml:space="preserve"> a </w:t>
      </w:r>
      <w:r w:rsidRPr="00403409">
        <w:t>Matka</w:t>
      </w:r>
      <w:r w:rsidRPr="00E41456">
        <w:rPr>
          <w:i/>
          <w:iCs/>
        </w:rPr>
        <w:t xml:space="preserve"> se zabývá vztahy v současné rodině a výzvami, před kterými stojí. Tragikomedie </w:t>
      </w:r>
      <w:r w:rsidRPr="00E41456">
        <w:t>Otec</w:t>
      </w:r>
      <w:r w:rsidRPr="00E41456">
        <w:rPr>
          <w:i/>
          <w:iCs/>
        </w:rPr>
        <w:t>, kterou napsal v roce 2012, je sondou do života rodiny, jejíž fungování zasáh</w:t>
      </w:r>
      <w:r w:rsidR="00E41456" w:rsidRPr="00E41456">
        <w:rPr>
          <w:i/>
          <w:iCs/>
        </w:rPr>
        <w:t>ne problematika stáří a odpovědnosti dětí k rodičům,“</w:t>
      </w:r>
      <w:r w:rsidRPr="00BE002B">
        <w:t xml:space="preserve"> </w:t>
      </w:r>
      <w:r w:rsidR="00E41456">
        <w:t xml:space="preserve">uvádí dramaturg </w:t>
      </w:r>
      <w:r w:rsidR="00E41456" w:rsidRPr="00403409">
        <w:rPr>
          <w:b/>
          <w:bCs/>
        </w:rPr>
        <w:t>Peter Galdík</w:t>
      </w:r>
      <w:r w:rsidR="00E41456">
        <w:t xml:space="preserve">. </w:t>
      </w:r>
      <w:r w:rsidRPr="00BE002B">
        <w:t xml:space="preserve">Tento text byl roku 2020 zfilmován v režii samotného autora. </w:t>
      </w:r>
      <w:r w:rsidR="00E41456" w:rsidRPr="00E41456">
        <w:rPr>
          <w:i/>
          <w:iCs/>
        </w:rPr>
        <w:t>„</w:t>
      </w:r>
      <w:r w:rsidRPr="00E41456">
        <w:rPr>
          <w:i/>
          <w:iCs/>
        </w:rPr>
        <w:t>V roli otce se představil Anthony Hopkins, který za tuto úlohu získal Oscara v kategorii nejlepší herec. Florian Zeller pak společně s Christopherem Hamptonem získal Oscara za nejlepší převzatý scénář</w:t>
      </w:r>
      <w:r w:rsidR="00E41456" w:rsidRPr="00E41456">
        <w:rPr>
          <w:i/>
          <w:iCs/>
        </w:rPr>
        <w:t>,“</w:t>
      </w:r>
      <w:r w:rsidR="00E41456">
        <w:t xml:space="preserve"> do</w:t>
      </w:r>
      <w:r w:rsidR="00403409">
        <w:t>plňuje</w:t>
      </w:r>
      <w:r w:rsidR="00E41456">
        <w:t xml:space="preserve"> dramaturg.</w:t>
      </w:r>
    </w:p>
    <w:p w14:paraId="73652548" w14:textId="77777777" w:rsidR="00BE002B" w:rsidRDefault="00BE002B" w:rsidP="00F47B54">
      <w:pPr>
        <w:spacing w:after="0"/>
      </w:pPr>
    </w:p>
    <w:p w14:paraId="04BB42D2" w14:textId="77777777" w:rsidR="00E41456" w:rsidRDefault="00E41456" w:rsidP="00BB094C">
      <w:pPr>
        <w:spacing w:after="0"/>
        <w:rPr>
          <w:rFonts w:cstheme="minorHAnsi"/>
          <w:b/>
          <w:bCs/>
        </w:rPr>
      </w:pPr>
      <w:r w:rsidRPr="00E41456">
        <w:rPr>
          <w:rFonts w:cstheme="minorHAnsi"/>
          <w:b/>
          <w:bCs/>
        </w:rPr>
        <w:t>jeden otec, jedna dcera a mnoho nezodpovězených otázek</w:t>
      </w:r>
    </w:p>
    <w:p w14:paraId="6F28A260" w14:textId="77777777" w:rsidR="00620312" w:rsidRDefault="00E41456" w:rsidP="00403409">
      <w:pPr>
        <w:spacing w:after="0"/>
        <w:rPr>
          <w:rFonts w:cstheme="minorHAnsi"/>
        </w:rPr>
      </w:pPr>
      <w:r w:rsidRPr="00E41456">
        <w:rPr>
          <w:rFonts w:cstheme="minorHAnsi"/>
        </w:rPr>
        <w:t>André je stárnoucí muž svých vlastních myšlenek. Býval tanečník a bydlí se svou dcerou Anne a jejím manželem Antoinem. Anebo pracoval jako inženýr a jeho dcera žije v Londýně s novým přítelem Pierrem? Proč má uprostřed odpoledne pyžamo? Kam se ztrácejí jeho hodinky? Kam mizí nábytek? A co dělá v jeho kuchyni ten cizí člověk s kuřetem?</w:t>
      </w:r>
    </w:p>
    <w:p w14:paraId="6BB668F9" w14:textId="25F48D9C" w:rsidR="00620312" w:rsidRDefault="00403409" w:rsidP="00403409">
      <w:pPr>
        <w:spacing w:after="0"/>
        <w:rPr>
          <w:rFonts w:cstheme="minorHAnsi"/>
        </w:rPr>
      </w:pPr>
      <w:r>
        <w:rPr>
          <w:rFonts w:cstheme="minorHAnsi"/>
        </w:rPr>
        <w:t xml:space="preserve">Roli stárnoucího </w:t>
      </w:r>
      <w:r w:rsidR="0047230C">
        <w:rPr>
          <w:rFonts w:cstheme="minorHAnsi"/>
        </w:rPr>
        <w:t>otce</w:t>
      </w:r>
      <w:r>
        <w:rPr>
          <w:rFonts w:cstheme="minorHAnsi"/>
        </w:rPr>
        <w:t xml:space="preserve"> ztvární na jevišti Divadla Petra Bezruče </w:t>
      </w:r>
      <w:r w:rsidRPr="00ED1D33">
        <w:rPr>
          <w:rFonts w:cstheme="minorHAnsi"/>
          <w:b/>
          <w:bCs/>
        </w:rPr>
        <w:t>Norbert Lichý</w:t>
      </w:r>
      <w:r w:rsidR="00E41456">
        <w:rPr>
          <w:rFonts w:cstheme="minorHAnsi"/>
        </w:rPr>
        <w:t xml:space="preserve">. Čím </w:t>
      </w:r>
      <w:r>
        <w:rPr>
          <w:rFonts w:cstheme="minorHAnsi"/>
        </w:rPr>
        <w:t>hra oslovila tohoto zkušeného herce</w:t>
      </w:r>
      <w:r w:rsidR="00E41456">
        <w:rPr>
          <w:rFonts w:cstheme="minorHAnsi"/>
        </w:rPr>
        <w:t xml:space="preserve">? </w:t>
      </w:r>
      <w:r w:rsidR="00E41456" w:rsidRPr="00403409">
        <w:rPr>
          <w:rFonts w:cstheme="minorHAnsi"/>
          <w:i/>
          <w:iCs/>
        </w:rPr>
        <w:t>„Jak je to dobře napsané. To totiž není zas tak obvyklé, abych si přečetl text a řekl si: To jsem fakt rád, že v</w:t>
      </w:r>
      <w:r>
        <w:rPr>
          <w:rFonts w:cstheme="minorHAnsi"/>
          <w:i/>
          <w:iCs/>
        </w:rPr>
        <w:t> </w:t>
      </w:r>
      <w:r w:rsidR="00E41456" w:rsidRPr="00403409">
        <w:rPr>
          <w:rFonts w:cstheme="minorHAnsi"/>
          <w:i/>
          <w:iCs/>
        </w:rPr>
        <w:t>tom</w:t>
      </w:r>
      <w:r>
        <w:rPr>
          <w:rFonts w:cstheme="minorHAnsi"/>
          <w:i/>
          <w:iCs/>
        </w:rPr>
        <w:t xml:space="preserve"> </w:t>
      </w:r>
      <w:r w:rsidR="00E41456" w:rsidRPr="00403409">
        <w:rPr>
          <w:rFonts w:cstheme="minorHAnsi"/>
          <w:i/>
          <w:iCs/>
        </w:rPr>
        <w:t>hraju. O to víc zodpovědnosti pak tak nějak máme. Myslím,“</w:t>
      </w:r>
      <w:r w:rsidR="00E41456">
        <w:rPr>
          <w:rFonts w:cstheme="minorHAnsi"/>
        </w:rPr>
        <w:t xml:space="preserve"> říká Norbert Lichý. </w:t>
      </w:r>
      <w:r w:rsidR="00620312">
        <w:rPr>
          <w:rFonts w:cstheme="minorHAnsi"/>
        </w:rPr>
        <w:t>Do r</w:t>
      </w:r>
      <w:r>
        <w:rPr>
          <w:rFonts w:cstheme="minorHAnsi"/>
        </w:rPr>
        <w:t>ol</w:t>
      </w:r>
      <w:r w:rsidR="00620312">
        <w:rPr>
          <w:rFonts w:cstheme="minorHAnsi"/>
        </w:rPr>
        <w:t>e</w:t>
      </w:r>
      <w:r>
        <w:rPr>
          <w:rFonts w:cstheme="minorHAnsi"/>
        </w:rPr>
        <w:t xml:space="preserve"> And</w:t>
      </w:r>
      <w:r w:rsidR="00C07FCE">
        <w:rPr>
          <w:rFonts w:cstheme="minorHAnsi"/>
        </w:rPr>
        <w:t>r</w:t>
      </w:r>
      <w:r>
        <w:rPr>
          <w:rFonts w:cstheme="minorHAnsi"/>
        </w:rPr>
        <w:t>ého dcery, druh</w:t>
      </w:r>
      <w:r w:rsidR="00620312">
        <w:rPr>
          <w:rFonts w:cstheme="minorHAnsi"/>
        </w:rPr>
        <w:t>é</w:t>
      </w:r>
      <w:r>
        <w:rPr>
          <w:rFonts w:cstheme="minorHAnsi"/>
        </w:rPr>
        <w:t xml:space="preserve"> neméně významn</w:t>
      </w:r>
      <w:r w:rsidR="00620312">
        <w:rPr>
          <w:rFonts w:cstheme="minorHAnsi"/>
        </w:rPr>
        <w:t>é</w:t>
      </w:r>
      <w:r>
        <w:rPr>
          <w:rFonts w:cstheme="minorHAnsi"/>
        </w:rPr>
        <w:t xml:space="preserve"> postav</w:t>
      </w:r>
      <w:r w:rsidR="00620312">
        <w:rPr>
          <w:rFonts w:cstheme="minorHAnsi"/>
        </w:rPr>
        <w:t>y</w:t>
      </w:r>
      <w:r>
        <w:rPr>
          <w:rFonts w:cstheme="minorHAnsi"/>
        </w:rPr>
        <w:t xml:space="preserve">, která se musí popasovat </w:t>
      </w:r>
      <w:r w:rsidR="0047230C">
        <w:rPr>
          <w:rFonts w:cstheme="minorHAnsi"/>
        </w:rPr>
        <w:t>s údělem pečující osoby</w:t>
      </w:r>
      <w:r>
        <w:rPr>
          <w:rFonts w:cstheme="minorHAnsi"/>
        </w:rPr>
        <w:t xml:space="preserve">, </w:t>
      </w:r>
      <w:r w:rsidR="00620312">
        <w:rPr>
          <w:rFonts w:cstheme="minorHAnsi"/>
        </w:rPr>
        <w:t>byla obsazena</w:t>
      </w:r>
      <w:r>
        <w:rPr>
          <w:rFonts w:cstheme="minorHAnsi"/>
        </w:rPr>
        <w:t xml:space="preserve"> </w:t>
      </w:r>
      <w:r w:rsidRPr="00ED1D33">
        <w:rPr>
          <w:rFonts w:cstheme="minorHAnsi"/>
          <w:b/>
          <w:bCs/>
        </w:rPr>
        <w:t>Markéta Haroková</w:t>
      </w:r>
      <w:r>
        <w:rPr>
          <w:rFonts w:cstheme="minorHAnsi"/>
        </w:rPr>
        <w:t xml:space="preserve">. </w:t>
      </w:r>
      <w:r w:rsidRPr="00403409">
        <w:rPr>
          <w:rFonts w:cstheme="minorHAnsi"/>
          <w:i/>
          <w:iCs/>
        </w:rPr>
        <w:t>„Věřím, že se dotkneme mimořádně silného tématu,“</w:t>
      </w:r>
      <w:r>
        <w:rPr>
          <w:rFonts w:cstheme="minorHAnsi"/>
        </w:rPr>
        <w:t xml:space="preserve"> dodává Haroková.</w:t>
      </w:r>
    </w:p>
    <w:p w14:paraId="44EEB32A" w14:textId="279DCC61" w:rsidR="0064659E" w:rsidRPr="00403409" w:rsidRDefault="0047230C" w:rsidP="00403409">
      <w:pPr>
        <w:spacing w:after="0"/>
        <w:rPr>
          <w:rFonts w:cstheme="minorHAnsi"/>
          <w:i/>
          <w:iCs/>
        </w:rPr>
      </w:pPr>
      <w:r>
        <w:rPr>
          <w:rFonts w:cstheme="minorHAnsi"/>
        </w:rPr>
        <w:t xml:space="preserve">V dalších rolích diváci uvidí </w:t>
      </w:r>
      <w:r w:rsidRPr="00176D79">
        <w:rPr>
          <w:rFonts w:cstheme="minorHAnsi"/>
          <w:b/>
          <w:bCs/>
        </w:rPr>
        <w:t>Lukáše Melníka</w:t>
      </w:r>
      <w:r>
        <w:rPr>
          <w:rFonts w:cstheme="minorHAnsi"/>
        </w:rPr>
        <w:t xml:space="preserve">, </w:t>
      </w:r>
      <w:r w:rsidRPr="00176D79">
        <w:rPr>
          <w:rFonts w:cstheme="minorHAnsi"/>
          <w:b/>
          <w:bCs/>
        </w:rPr>
        <w:t>Barboru Křupkovou</w:t>
      </w:r>
      <w:r>
        <w:rPr>
          <w:rFonts w:cstheme="minorHAnsi"/>
        </w:rPr>
        <w:t xml:space="preserve">, </w:t>
      </w:r>
      <w:r w:rsidRPr="00176D79">
        <w:rPr>
          <w:rFonts w:cstheme="minorHAnsi"/>
          <w:b/>
          <w:bCs/>
        </w:rPr>
        <w:t>Jáchyma Kučeru</w:t>
      </w:r>
      <w:r>
        <w:rPr>
          <w:rFonts w:cstheme="minorHAnsi"/>
        </w:rPr>
        <w:t xml:space="preserve"> a </w:t>
      </w:r>
      <w:r w:rsidRPr="00176D79">
        <w:rPr>
          <w:rFonts w:cstheme="minorHAnsi"/>
          <w:b/>
          <w:bCs/>
        </w:rPr>
        <w:t>Magdalénu Holcovou</w:t>
      </w:r>
      <w:r>
        <w:rPr>
          <w:rFonts w:cstheme="minorHAnsi"/>
        </w:rPr>
        <w:t>.</w:t>
      </w:r>
    </w:p>
    <w:p w14:paraId="667344B8" w14:textId="77777777" w:rsidR="00E41456" w:rsidRDefault="00E41456" w:rsidP="009C0DDB">
      <w:pPr>
        <w:spacing w:after="0"/>
        <w:rPr>
          <w:rFonts w:cstheme="minorHAnsi"/>
        </w:rPr>
      </w:pPr>
    </w:p>
    <w:p w14:paraId="6195D938" w14:textId="77777777" w:rsidR="000D02CC" w:rsidRDefault="000D02CC" w:rsidP="00403409">
      <w:pPr>
        <w:spacing w:after="0"/>
        <w:rPr>
          <w:rFonts w:cstheme="minorHAnsi"/>
          <w:b/>
          <w:bCs/>
        </w:rPr>
      </w:pPr>
      <w:r w:rsidRPr="000D02CC">
        <w:rPr>
          <w:rFonts w:cstheme="minorHAnsi"/>
          <w:b/>
          <w:bCs/>
        </w:rPr>
        <w:t>kým jsme, když ztratíme sami sebe</w:t>
      </w:r>
      <w:r>
        <w:rPr>
          <w:rFonts w:cstheme="minorHAnsi"/>
          <w:b/>
          <w:bCs/>
        </w:rPr>
        <w:t>?</w:t>
      </w:r>
    </w:p>
    <w:p w14:paraId="0C26E994" w14:textId="13173020" w:rsidR="005D42D6" w:rsidRDefault="000D02CC" w:rsidP="00403409">
      <w:pPr>
        <w:spacing w:after="0"/>
        <w:rPr>
          <w:rFonts w:cstheme="minorHAnsi"/>
        </w:rPr>
      </w:pPr>
      <w:r>
        <w:rPr>
          <w:rFonts w:cstheme="minorHAnsi"/>
        </w:rPr>
        <w:t xml:space="preserve">Tato </w:t>
      </w:r>
      <w:r w:rsidR="00620312">
        <w:rPr>
          <w:rFonts w:cstheme="minorHAnsi"/>
        </w:rPr>
        <w:t xml:space="preserve">místy </w:t>
      </w:r>
      <w:r>
        <w:rPr>
          <w:rFonts w:cstheme="minorHAnsi"/>
        </w:rPr>
        <w:t xml:space="preserve">dojemná, ale </w:t>
      </w:r>
      <w:r w:rsidR="0047230C" w:rsidRPr="0047230C">
        <w:rPr>
          <w:rFonts w:cstheme="minorHAnsi"/>
        </w:rPr>
        <w:t xml:space="preserve">místy </w:t>
      </w:r>
      <w:r>
        <w:rPr>
          <w:rFonts w:cstheme="minorHAnsi"/>
        </w:rPr>
        <w:t xml:space="preserve">i </w:t>
      </w:r>
      <w:r w:rsidR="0047230C" w:rsidRPr="0047230C">
        <w:rPr>
          <w:rFonts w:cstheme="minorHAnsi"/>
        </w:rPr>
        <w:t>krutě vtipn</w:t>
      </w:r>
      <w:r>
        <w:rPr>
          <w:rFonts w:cstheme="minorHAnsi"/>
        </w:rPr>
        <w:t>á</w:t>
      </w:r>
      <w:r w:rsidR="0047230C" w:rsidRPr="0047230C">
        <w:rPr>
          <w:rFonts w:cstheme="minorHAnsi"/>
        </w:rPr>
        <w:t xml:space="preserve"> černá komedie je psaná z pohledu </w:t>
      </w:r>
      <w:r w:rsidR="00A23949">
        <w:rPr>
          <w:rFonts w:cstheme="minorHAnsi"/>
        </w:rPr>
        <w:t xml:space="preserve">zapomínajícího </w:t>
      </w:r>
      <w:r w:rsidR="0047230C" w:rsidRPr="0047230C">
        <w:rPr>
          <w:rFonts w:cstheme="minorHAnsi"/>
        </w:rPr>
        <w:t>Andrého: příběh se</w:t>
      </w:r>
      <w:r w:rsidR="00620312">
        <w:rPr>
          <w:rFonts w:cstheme="minorHAnsi"/>
        </w:rPr>
        <w:t xml:space="preserve"> tak divákovi</w:t>
      </w:r>
      <w:r w:rsidR="0047230C" w:rsidRPr="0047230C">
        <w:rPr>
          <w:rFonts w:cstheme="minorHAnsi"/>
        </w:rPr>
        <w:t xml:space="preserve"> skládá nepřímo, skoro až detektivně. </w:t>
      </w:r>
      <w:r>
        <w:rPr>
          <w:rFonts w:cstheme="minorHAnsi"/>
        </w:rPr>
        <w:t xml:space="preserve">Režie u Bezručů se ujal umělecký šéf </w:t>
      </w:r>
      <w:r w:rsidRPr="00620312">
        <w:rPr>
          <w:rFonts w:cstheme="minorHAnsi"/>
          <w:b/>
          <w:bCs/>
        </w:rPr>
        <w:t>Jan Holec</w:t>
      </w:r>
      <w:r>
        <w:rPr>
          <w:rFonts w:cstheme="minorHAnsi"/>
        </w:rPr>
        <w:t xml:space="preserve">. Proč si vybral k režii </w:t>
      </w:r>
      <w:r w:rsidR="00620312">
        <w:rPr>
          <w:rFonts w:cstheme="minorHAnsi"/>
        </w:rPr>
        <w:t xml:space="preserve">právě </w:t>
      </w:r>
      <w:r>
        <w:rPr>
          <w:rFonts w:cstheme="minorHAnsi"/>
        </w:rPr>
        <w:t xml:space="preserve">tento text? </w:t>
      </w:r>
      <w:r w:rsidRPr="000D02CC">
        <w:rPr>
          <w:rFonts w:cstheme="minorHAnsi"/>
          <w:i/>
          <w:iCs/>
        </w:rPr>
        <w:t>„Pro s</w:t>
      </w:r>
      <w:r w:rsidR="00403409" w:rsidRPr="000D02CC">
        <w:rPr>
          <w:rFonts w:cstheme="minorHAnsi"/>
          <w:i/>
          <w:iCs/>
        </w:rPr>
        <w:t>vou strukturu, čistotu, silný</w:t>
      </w:r>
      <w:r w:rsidR="00ED1D33" w:rsidRPr="000D02CC">
        <w:rPr>
          <w:rFonts w:cstheme="minorHAnsi"/>
          <w:i/>
          <w:iCs/>
        </w:rPr>
        <w:t xml:space="preserve"> </w:t>
      </w:r>
      <w:r w:rsidR="00403409" w:rsidRPr="000D02CC">
        <w:rPr>
          <w:rFonts w:cstheme="minorHAnsi"/>
          <w:i/>
          <w:iCs/>
        </w:rPr>
        <w:t>příběh a pravdiv</w:t>
      </w:r>
      <w:r w:rsidRPr="000D02CC">
        <w:rPr>
          <w:rFonts w:cstheme="minorHAnsi"/>
          <w:i/>
          <w:iCs/>
        </w:rPr>
        <w:t>é</w:t>
      </w:r>
      <w:r w:rsidR="00403409" w:rsidRPr="000D02CC">
        <w:rPr>
          <w:rFonts w:cstheme="minorHAnsi"/>
          <w:i/>
          <w:iCs/>
        </w:rPr>
        <w:t xml:space="preserve"> postav</w:t>
      </w:r>
      <w:r w:rsidRPr="000D02CC">
        <w:rPr>
          <w:rFonts w:cstheme="minorHAnsi"/>
          <w:i/>
          <w:iCs/>
        </w:rPr>
        <w:t>y</w:t>
      </w:r>
      <w:r w:rsidR="00403409" w:rsidRPr="000D02CC">
        <w:rPr>
          <w:rFonts w:cstheme="minorHAnsi"/>
          <w:i/>
          <w:iCs/>
        </w:rPr>
        <w:t>.</w:t>
      </w:r>
      <w:r w:rsidR="00ED1D33" w:rsidRPr="000D02CC">
        <w:rPr>
          <w:rFonts w:cstheme="minorHAnsi"/>
          <w:i/>
          <w:iCs/>
        </w:rPr>
        <w:t xml:space="preserve"> </w:t>
      </w:r>
      <w:r w:rsidR="00403409" w:rsidRPr="000D02CC">
        <w:rPr>
          <w:rFonts w:cstheme="minorHAnsi"/>
          <w:i/>
          <w:iCs/>
        </w:rPr>
        <w:t xml:space="preserve">A především </w:t>
      </w:r>
      <w:r w:rsidR="00620312">
        <w:rPr>
          <w:rFonts w:cstheme="minorHAnsi"/>
          <w:i/>
          <w:iCs/>
        </w:rPr>
        <w:t xml:space="preserve">pro </w:t>
      </w:r>
      <w:r w:rsidR="00403409" w:rsidRPr="000D02CC">
        <w:rPr>
          <w:rFonts w:cstheme="minorHAnsi"/>
          <w:i/>
          <w:iCs/>
        </w:rPr>
        <w:t>bol, který známe či</w:t>
      </w:r>
      <w:r w:rsidR="00ED1D33" w:rsidRPr="000D02CC">
        <w:rPr>
          <w:rFonts w:cstheme="minorHAnsi"/>
          <w:i/>
          <w:iCs/>
        </w:rPr>
        <w:t xml:space="preserve"> </w:t>
      </w:r>
      <w:r w:rsidR="00403409" w:rsidRPr="000D02CC">
        <w:rPr>
          <w:rFonts w:cstheme="minorHAnsi"/>
          <w:i/>
          <w:iCs/>
        </w:rPr>
        <w:t>poznáme všichni. Do toho příběhu</w:t>
      </w:r>
      <w:r w:rsidR="00ED1D33" w:rsidRPr="000D02CC">
        <w:rPr>
          <w:rFonts w:cstheme="minorHAnsi"/>
          <w:i/>
          <w:iCs/>
        </w:rPr>
        <w:t xml:space="preserve"> </w:t>
      </w:r>
      <w:r w:rsidR="00403409" w:rsidRPr="000D02CC">
        <w:rPr>
          <w:rFonts w:cstheme="minorHAnsi"/>
          <w:i/>
          <w:iCs/>
        </w:rPr>
        <w:t>si nejde neprojektovat životní příběh</w:t>
      </w:r>
      <w:r w:rsidR="00ED1D33" w:rsidRPr="000D02CC">
        <w:rPr>
          <w:rFonts w:cstheme="minorHAnsi"/>
          <w:i/>
          <w:iCs/>
        </w:rPr>
        <w:t xml:space="preserve"> </w:t>
      </w:r>
      <w:r w:rsidR="00403409" w:rsidRPr="000D02CC">
        <w:rPr>
          <w:rFonts w:cstheme="minorHAnsi"/>
          <w:i/>
          <w:iCs/>
        </w:rPr>
        <w:t>vlastní</w:t>
      </w:r>
      <w:r w:rsidRPr="000D02CC">
        <w:rPr>
          <w:rFonts w:cstheme="minorHAnsi"/>
          <w:i/>
          <w:iCs/>
        </w:rPr>
        <w:t>.“</w:t>
      </w:r>
      <w:r>
        <w:rPr>
          <w:rFonts w:cstheme="minorHAnsi"/>
        </w:rPr>
        <w:t xml:space="preserve"> </w:t>
      </w:r>
    </w:p>
    <w:p w14:paraId="700A5D6A" w14:textId="3636B440" w:rsidR="000D02CC" w:rsidRPr="000D02CC" w:rsidRDefault="000D02CC" w:rsidP="00403409">
      <w:pPr>
        <w:spacing w:after="0"/>
        <w:rPr>
          <w:rFonts w:cstheme="minorHAnsi"/>
        </w:rPr>
      </w:pPr>
      <w:r>
        <w:rPr>
          <w:rFonts w:cstheme="minorHAnsi"/>
        </w:rPr>
        <w:t xml:space="preserve">Hru Divadlo Petra Bezruče uvede v překladu dvorního překladatele Floriana Zellera – </w:t>
      </w:r>
      <w:r w:rsidRPr="00620312">
        <w:rPr>
          <w:rFonts w:cstheme="minorHAnsi"/>
          <w:b/>
          <w:bCs/>
        </w:rPr>
        <w:t>Michala Zahálky</w:t>
      </w:r>
      <w:r>
        <w:rPr>
          <w:rFonts w:cstheme="minorHAnsi"/>
        </w:rPr>
        <w:t xml:space="preserve">. Inscenace se odehraje ve scéně a kostýmech </w:t>
      </w:r>
      <w:r w:rsidRPr="00620312">
        <w:rPr>
          <w:rFonts w:cstheme="minorHAnsi"/>
          <w:b/>
          <w:bCs/>
        </w:rPr>
        <w:t>Pavly Kamanové</w:t>
      </w:r>
      <w:r>
        <w:rPr>
          <w:rFonts w:cstheme="minorHAnsi"/>
        </w:rPr>
        <w:t xml:space="preserve">. Hudbu pro inscenaci složil </w:t>
      </w:r>
      <w:r w:rsidRPr="00620312">
        <w:rPr>
          <w:rFonts w:cstheme="minorHAnsi"/>
          <w:b/>
          <w:bCs/>
        </w:rPr>
        <w:t>Nikos Engonidis</w:t>
      </w:r>
      <w:r>
        <w:rPr>
          <w:rFonts w:cstheme="minorHAnsi"/>
        </w:rPr>
        <w:t>.</w:t>
      </w:r>
    </w:p>
    <w:p w14:paraId="6363DDCE" w14:textId="77777777" w:rsidR="00403409" w:rsidRDefault="00403409" w:rsidP="00403409">
      <w:pPr>
        <w:spacing w:after="0"/>
        <w:rPr>
          <w:rFonts w:cstheme="minorHAnsi"/>
        </w:rPr>
      </w:pPr>
    </w:p>
    <w:p w14:paraId="4C929064" w14:textId="38DDA439" w:rsidR="008661E5" w:rsidRDefault="008661E5" w:rsidP="008D1574">
      <w:pPr>
        <w:spacing w:after="0"/>
        <w:rPr>
          <w:rFonts w:cstheme="minorHAnsi"/>
          <w:b/>
          <w:bCs/>
        </w:rPr>
      </w:pPr>
      <w:r w:rsidRPr="008661E5">
        <w:rPr>
          <w:rFonts w:cstheme="minorHAnsi"/>
          <w:b/>
          <w:bCs/>
        </w:rPr>
        <w:t xml:space="preserve">premiéra se uskuteční </w:t>
      </w:r>
      <w:r w:rsidR="00E41456">
        <w:rPr>
          <w:rFonts w:cstheme="minorHAnsi"/>
          <w:b/>
          <w:bCs/>
        </w:rPr>
        <w:t>26</w:t>
      </w:r>
      <w:r w:rsidRPr="008661E5">
        <w:rPr>
          <w:rFonts w:cstheme="minorHAnsi"/>
          <w:b/>
          <w:bCs/>
        </w:rPr>
        <w:t xml:space="preserve">. </w:t>
      </w:r>
      <w:r w:rsidR="00E41456">
        <w:rPr>
          <w:rFonts w:cstheme="minorHAnsi"/>
          <w:b/>
          <w:bCs/>
        </w:rPr>
        <w:t>května</w:t>
      </w:r>
      <w:r w:rsidRPr="008661E5">
        <w:rPr>
          <w:rFonts w:cstheme="minorHAnsi"/>
          <w:b/>
          <w:bCs/>
        </w:rPr>
        <w:t xml:space="preserve"> 202</w:t>
      </w:r>
      <w:r w:rsidR="00ED5774">
        <w:rPr>
          <w:rFonts w:cstheme="minorHAnsi"/>
          <w:b/>
          <w:bCs/>
        </w:rPr>
        <w:t>3</w:t>
      </w:r>
      <w:r w:rsidRPr="008661E5">
        <w:rPr>
          <w:rFonts w:cstheme="minorHAnsi"/>
          <w:b/>
          <w:bCs/>
        </w:rPr>
        <w:t xml:space="preserve"> v</w:t>
      </w:r>
      <w:r w:rsidR="00CE6CC9">
        <w:rPr>
          <w:rFonts w:cstheme="minorHAnsi"/>
          <w:b/>
          <w:bCs/>
        </w:rPr>
        <w:t> </w:t>
      </w:r>
      <w:r w:rsidRPr="008661E5">
        <w:rPr>
          <w:rFonts w:cstheme="minorHAnsi"/>
          <w:b/>
          <w:bCs/>
        </w:rPr>
        <w:t>18</w:t>
      </w:r>
      <w:r w:rsidR="00CE6CC9">
        <w:rPr>
          <w:rFonts w:cstheme="minorHAnsi"/>
          <w:b/>
          <w:bCs/>
        </w:rPr>
        <w:t>:</w:t>
      </w:r>
      <w:r w:rsidRPr="008661E5">
        <w:rPr>
          <w:rFonts w:cstheme="minorHAnsi"/>
          <w:b/>
          <w:bCs/>
        </w:rPr>
        <w:t>30 hodin v divadle petra bezruče</w:t>
      </w:r>
    </w:p>
    <w:p w14:paraId="6E4E48A9" w14:textId="77777777" w:rsidR="00A52CA4" w:rsidRPr="008661E5" w:rsidRDefault="00A52CA4" w:rsidP="008D1574">
      <w:pPr>
        <w:spacing w:after="0"/>
        <w:rPr>
          <w:rFonts w:cstheme="minorHAnsi"/>
          <w:b/>
          <w:bCs/>
        </w:rPr>
      </w:pPr>
    </w:p>
    <w:p w14:paraId="16ECB3FA" w14:textId="77777777" w:rsidR="00E41456" w:rsidRPr="00E41456" w:rsidRDefault="00E41456" w:rsidP="00E41456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E41456">
        <w:rPr>
          <w:rFonts w:eastAsia="Calibri Light" w:cstheme="minorHAnsi"/>
        </w:rPr>
        <w:t xml:space="preserve">autor </w:t>
      </w:r>
      <w:r w:rsidRPr="00E41456">
        <w:rPr>
          <w:rFonts w:eastAsia="Calibri Light" w:cstheme="minorHAnsi"/>
          <w:b/>
          <w:bCs/>
        </w:rPr>
        <w:t>florian zeller</w:t>
      </w:r>
    </w:p>
    <w:p w14:paraId="11C12F47" w14:textId="77777777" w:rsidR="00E41456" w:rsidRPr="00E41456" w:rsidRDefault="00E41456" w:rsidP="00E41456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E41456">
        <w:rPr>
          <w:rFonts w:eastAsia="Calibri Light" w:cstheme="minorHAnsi"/>
        </w:rPr>
        <w:t xml:space="preserve">překlad </w:t>
      </w:r>
      <w:r w:rsidRPr="00E41456">
        <w:rPr>
          <w:rFonts w:eastAsia="Calibri Light" w:cstheme="minorHAnsi"/>
          <w:b/>
          <w:bCs/>
        </w:rPr>
        <w:t>michal zahálka</w:t>
      </w:r>
    </w:p>
    <w:p w14:paraId="3B3F65C6" w14:textId="77777777" w:rsidR="00E41456" w:rsidRPr="00E41456" w:rsidRDefault="00E41456" w:rsidP="00E41456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E41456">
        <w:rPr>
          <w:rFonts w:eastAsia="Calibri Light" w:cstheme="minorHAnsi"/>
        </w:rPr>
        <w:lastRenderedPageBreak/>
        <w:t xml:space="preserve">režie </w:t>
      </w:r>
      <w:r w:rsidRPr="00E41456">
        <w:rPr>
          <w:rFonts w:eastAsia="Calibri Light" w:cstheme="minorHAnsi"/>
          <w:b/>
          <w:bCs/>
        </w:rPr>
        <w:t>jan holec</w:t>
      </w:r>
    </w:p>
    <w:p w14:paraId="0A303280" w14:textId="77777777" w:rsidR="00E41456" w:rsidRPr="00E41456" w:rsidRDefault="00E41456" w:rsidP="00E41456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E41456">
        <w:rPr>
          <w:rFonts w:eastAsia="Calibri Light" w:cstheme="minorHAnsi"/>
        </w:rPr>
        <w:t xml:space="preserve">dramaturgie </w:t>
      </w:r>
      <w:r w:rsidRPr="00E41456">
        <w:rPr>
          <w:rFonts w:eastAsia="Calibri Light" w:cstheme="minorHAnsi"/>
          <w:b/>
          <w:bCs/>
        </w:rPr>
        <w:t>peter galdík</w:t>
      </w:r>
    </w:p>
    <w:p w14:paraId="760E1C9B" w14:textId="77777777" w:rsidR="00E41456" w:rsidRPr="00E41456" w:rsidRDefault="00E41456" w:rsidP="00E41456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E41456">
        <w:rPr>
          <w:rFonts w:eastAsia="Calibri Light" w:cstheme="minorHAnsi"/>
        </w:rPr>
        <w:t xml:space="preserve">scéna a kostýmy </w:t>
      </w:r>
      <w:r w:rsidRPr="00E41456">
        <w:rPr>
          <w:rFonts w:eastAsia="Calibri Light" w:cstheme="minorHAnsi"/>
          <w:b/>
          <w:bCs/>
        </w:rPr>
        <w:t>pavla kamanová</w:t>
      </w:r>
    </w:p>
    <w:p w14:paraId="166C6AC9" w14:textId="77777777" w:rsidR="00E41456" w:rsidRPr="00E41456" w:rsidRDefault="00E41456" w:rsidP="00E41456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E41456">
        <w:rPr>
          <w:rFonts w:eastAsia="Calibri Light" w:cstheme="minorHAnsi"/>
        </w:rPr>
        <w:t xml:space="preserve">hudba </w:t>
      </w:r>
      <w:r w:rsidRPr="00E41456">
        <w:rPr>
          <w:rFonts w:eastAsia="Calibri Light" w:cstheme="minorHAnsi"/>
          <w:b/>
          <w:bCs/>
        </w:rPr>
        <w:t>nikos engonidis</w:t>
      </w:r>
    </w:p>
    <w:p w14:paraId="6EBE919B" w14:textId="77777777" w:rsidR="00E41456" w:rsidRDefault="00E41456" w:rsidP="00E41456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</w:p>
    <w:p w14:paraId="584959E4" w14:textId="6BEFEF5C" w:rsidR="00E41456" w:rsidRPr="00E41456" w:rsidRDefault="00E41456" w:rsidP="00E41456">
      <w:pPr>
        <w:pBdr>
          <w:bottom w:val="single" w:sz="12" w:space="1" w:color="auto"/>
        </w:pBdr>
        <w:spacing w:after="0"/>
        <w:rPr>
          <w:rFonts w:eastAsia="Calibri Light" w:cstheme="minorHAnsi"/>
          <w:b/>
          <w:bCs/>
        </w:rPr>
      </w:pPr>
      <w:r w:rsidRPr="00E41456">
        <w:rPr>
          <w:rFonts w:eastAsia="Calibri Light" w:cstheme="minorHAnsi"/>
          <w:b/>
          <w:bCs/>
        </w:rPr>
        <w:t>osoby a obsazení</w:t>
      </w:r>
    </w:p>
    <w:p w14:paraId="2C10D8A6" w14:textId="77777777" w:rsidR="00E41456" w:rsidRDefault="00E41456" w:rsidP="00E41456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</w:p>
    <w:p w14:paraId="110A5480" w14:textId="1FE4EACF" w:rsidR="00E41456" w:rsidRPr="00E41456" w:rsidRDefault="00E41456" w:rsidP="00E41456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E41456">
        <w:rPr>
          <w:rFonts w:eastAsia="Calibri Light" w:cstheme="minorHAnsi"/>
        </w:rPr>
        <w:t xml:space="preserve">andré </w:t>
      </w:r>
      <w:r w:rsidRPr="00E41456">
        <w:rPr>
          <w:rFonts w:eastAsia="Calibri Light" w:cstheme="minorHAnsi"/>
          <w:b/>
          <w:bCs/>
        </w:rPr>
        <w:t>norbert lichý</w:t>
      </w:r>
    </w:p>
    <w:p w14:paraId="54586FB7" w14:textId="77777777" w:rsidR="00E41456" w:rsidRPr="00E41456" w:rsidRDefault="00E41456" w:rsidP="00E41456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E41456">
        <w:rPr>
          <w:rFonts w:eastAsia="Calibri Light" w:cstheme="minorHAnsi"/>
        </w:rPr>
        <w:t xml:space="preserve">anne </w:t>
      </w:r>
      <w:r w:rsidRPr="00E41456">
        <w:rPr>
          <w:rFonts w:eastAsia="Calibri Light" w:cstheme="minorHAnsi"/>
          <w:b/>
          <w:bCs/>
        </w:rPr>
        <w:t>markéta haroková</w:t>
      </w:r>
    </w:p>
    <w:p w14:paraId="5FC2A8AE" w14:textId="77777777" w:rsidR="00E41456" w:rsidRPr="00E41456" w:rsidRDefault="00E41456" w:rsidP="00E41456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E41456">
        <w:rPr>
          <w:rFonts w:eastAsia="Calibri Light" w:cstheme="minorHAnsi"/>
        </w:rPr>
        <w:t xml:space="preserve">pierre </w:t>
      </w:r>
      <w:r w:rsidRPr="00E41456">
        <w:rPr>
          <w:rFonts w:eastAsia="Calibri Light" w:cstheme="minorHAnsi"/>
          <w:b/>
          <w:bCs/>
        </w:rPr>
        <w:t>lukáš melník</w:t>
      </w:r>
    </w:p>
    <w:p w14:paraId="49CDF5F3" w14:textId="77777777" w:rsidR="00E41456" w:rsidRPr="00E41456" w:rsidRDefault="00E41456" w:rsidP="00E41456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E41456">
        <w:rPr>
          <w:rFonts w:eastAsia="Calibri Light" w:cstheme="minorHAnsi"/>
        </w:rPr>
        <w:t xml:space="preserve">laura </w:t>
      </w:r>
      <w:r w:rsidRPr="00E41456">
        <w:rPr>
          <w:rFonts w:eastAsia="Calibri Light" w:cstheme="minorHAnsi"/>
          <w:b/>
          <w:bCs/>
        </w:rPr>
        <w:t>barbora křupková</w:t>
      </w:r>
    </w:p>
    <w:p w14:paraId="7D6143D7" w14:textId="77777777" w:rsidR="00E41456" w:rsidRPr="00E41456" w:rsidRDefault="00E41456" w:rsidP="00E41456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E41456">
        <w:rPr>
          <w:rFonts w:eastAsia="Calibri Light" w:cstheme="minorHAnsi"/>
        </w:rPr>
        <w:t xml:space="preserve">muž </w:t>
      </w:r>
      <w:r w:rsidRPr="00E41456">
        <w:rPr>
          <w:rFonts w:eastAsia="Calibri Light" w:cstheme="minorHAnsi"/>
          <w:b/>
          <w:bCs/>
        </w:rPr>
        <w:t>jáchym kučera</w:t>
      </w:r>
    </w:p>
    <w:p w14:paraId="1B97DFE1" w14:textId="177483C6" w:rsidR="00BF660E" w:rsidRDefault="00E41456" w:rsidP="00E41456">
      <w:pPr>
        <w:pBdr>
          <w:bottom w:val="single" w:sz="12" w:space="1" w:color="auto"/>
        </w:pBdr>
        <w:spacing w:after="0"/>
        <w:rPr>
          <w:rFonts w:cstheme="minorHAnsi"/>
        </w:rPr>
      </w:pPr>
      <w:r w:rsidRPr="00E41456">
        <w:rPr>
          <w:rFonts w:eastAsia="Calibri Light" w:cstheme="minorHAnsi"/>
        </w:rPr>
        <w:t xml:space="preserve">žena </w:t>
      </w:r>
      <w:r w:rsidRPr="00E41456">
        <w:rPr>
          <w:rFonts w:eastAsia="Calibri Light" w:cstheme="minorHAnsi"/>
          <w:b/>
          <w:bCs/>
        </w:rPr>
        <w:t>magdaléna holcová</w:t>
      </w:r>
    </w:p>
    <w:p w14:paraId="0E74EEF3" w14:textId="77777777" w:rsidR="00BF660E" w:rsidRDefault="00BF660E" w:rsidP="00BF660E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07812FA5" w14:textId="77777777" w:rsidR="00620312" w:rsidRPr="00CE5956" w:rsidRDefault="00620312" w:rsidP="00BF660E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191C95A0" w14:textId="77777777" w:rsidR="00CD1552" w:rsidRDefault="00663B53" w:rsidP="00CD1552">
      <w:pPr>
        <w:pStyle w:val="Bezmezer"/>
      </w:pPr>
      <w:r w:rsidRPr="00CE5956">
        <w:t>marcela bednaříková</w:t>
      </w:r>
    </w:p>
    <w:p w14:paraId="25FEAB55" w14:textId="769DA700" w:rsidR="00663B53" w:rsidRPr="00CD1552" w:rsidRDefault="00663B53" w:rsidP="00CD1552">
      <w:pPr>
        <w:pStyle w:val="Bezmezer"/>
      </w:pPr>
      <w:r w:rsidRPr="00CE5956">
        <w:t>pr divadla petra bezruče</w:t>
      </w:r>
    </w:p>
    <w:p w14:paraId="35FFB2A6" w14:textId="77777777" w:rsidR="00663B53" w:rsidRPr="00CE5956" w:rsidRDefault="00663B53" w:rsidP="00CD1552">
      <w:pPr>
        <w:pStyle w:val="Bezmezer"/>
      </w:pPr>
      <w:r w:rsidRPr="00CE5956">
        <w:t xml:space="preserve">e-mail: </w:t>
      </w:r>
      <w:hyperlink r:id="rId8" w:history="1">
        <w:r w:rsidRPr="00CE5956">
          <w:rPr>
            <w:rStyle w:val="Hypertextovodkaz"/>
            <w:rFonts w:cstheme="minorHAnsi"/>
          </w:rPr>
          <w:t>marcela@bezruci.cz</w:t>
        </w:r>
      </w:hyperlink>
    </w:p>
    <w:p w14:paraId="2D754AD2" w14:textId="77777777" w:rsidR="00663B53" w:rsidRPr="00CE5956" w:rsidRDefault="00663B53" w:rsidP="00CD1552">
      <w:pPr>
        <w:pStyle w:val="Bezmezer"/>
      </w:pPr>
      <w:r w:rsidRPr="00CE5956">
        <w:t>tel.: +420 774 997 516</w:t>
      </w:r>
    </w:p>
    <w:p w14:paraId="07C41CD4" w14:textId="1A158382" w:rsidR="00663B53" w:rsidRPr="00CE5956" w:rsidRDefault="00000000" w:rsidP="00CD1552">
      <w:pPr>
        <w:pStyle w:val="Bezmezer"/>
      </w:pPr>
      <w:hyperlink r:id="rId9" w:history="1">
        <w:r w:rsidR="00663B53" w:rsidRPr="00CE5956">
          <w:rPr>
            <w:rStyle w:val="Hypertextovodkaz"/>
            <w:rFonts w:cstheme="minorHAnsi"/>
          </w:rPr>
          <w:t>www.bezruci.cz</w:t>
        </w:r>
      </w:hyperlink>
      <w:r w:rsidR="00663B53" w:rsidRPr="00CE5956">
        <w:t xml:space="preserve"> </w:t>
      </w:r>
    </w:p>
    <w:p w14:paraId="0E15F94A" w14:textId="256C5E69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0" simplePos="0" relativeHeight="251663360" behindDoc="1" locked="0" layoutInCell="0" allowOverlap="1" wp14:anchorId="531ECD94" wp14:editId="496EA97A">
            <wp:simplePos x="0" y="0"/>
            <wp:positionH relativeFrom="margin">
              <wp:align>right</wp:align>
            </wp:positionH>
            <wp:positionV relativeFrom="paragraph">
              <wp:posOffset>106269</wp:posOffset>
            </wp:positionV>
            <wp:extent cx="975360" cy="276860"/>
            <wp:effectExtent l="0" t="0" r="0" b="8890"/>
            <wp:wrapSquare wrapText="largest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50000"/>
                    </a:blip>
                    <a:srcRect l="-133" t="-432" r="-133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5956">
        <w:rPr>
          <w:rFonts w:cstheme="minorHAnsi"/>
          <w:noProof/>
        </w:rPr>
        <w:drawing>
          <wp:anchor distT="0" distB="0" distL="18415" distR="1905" simplePos="0" relativeHeight="251661312" behindDoc="1" locked="0" layoutInCell="0" allowOverlap="1" wp14:anchorId="3B05523C" wp14:editId="6061E8C5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969645" cy="328930"/>
            <wp:effectExtent l="0" t="0" r="1905" b="0"/>
            <wp:wrapSquare wrapText="largest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50000"/>
                    </a:blip>
                    <a:srcRect l="-306" t="-970" r="-306" b="-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97867" w14:textId="1054009B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5715" simplePos="0" relativeHeight="251659264" behindDoc="1" locked="0" layoutInCell="0" allowOverlap="1" wp14:anchorId="6A7134BD" wp14:editId="01A7FCA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118235" cy="130810"/>
            <wp:effectExtent l="0" t="0" r="5715" b="2540"/>
            <wp:wrapSquare wrapText="largest"/>
            <wp:docPr id="2" name="obrázek 1" descr="Obsah obrázku text, hodiny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text, hodiny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</a:blip>
                    <a:srcRect l="-217" t="-1781" r="-217" b="-1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F61AF" w14:textId="6B659579" w:rsidR="00663B53" w:rsidRPr="00CE5956" w:rsidRDefault="00663B53" w:rsidP="00663B53">
      <w:pPr>
        <w:pStyle w:val="Zpat"/>
        <w:jc w:val="center"/>
        <w:rPr>
          <w:rFonts w:cstheme="minorHAnsi"/>
          <w:sz w:val="15"/>
          <w:szCs w:val="15"/>
        </w:rPr>
      </w:pPr>
    </w:p>
    <w:p w14:paraId="57A22A6A" w14:textId="0D65857B" w:rsidR="00663B53" w:rsidRDefault="00663B53" w:rsidP="00CD47AE">
      <w:pPr>
        <w:pStyle w:val="Zpat"/>
        <w:jc w:val="center"/>
        <w:rPr>
          <w:rFonts w:cstheme="minorHAnsi"/>
          <w:color w:val="595959" w:themeColor="text1" w:themeTint="A6"/>
          <w:sz w:val="14"/>
          <w:szCs w:val="14"/>
        </w:rPr>
      </w:pPr>
      <w:r w:rsidRPr="00CE5956">
        <w:rPr>
          <w:rFonts w:cstheme="minorHAnsi"/>
          <w:color w:val="595959" w:themeColor="text1" w:themeTint="A6"/>
          <w:sz w:val="14"/>
          <w:szCs w:val="14"/>
        </w:rPr>
        <w:t>Divadlo Petra Bezruče je provozováno za finanční podpory statutárního města Ostrava, Moravskoslezského kraje a Ministerstva kultury ČR.</w:t>
      </w:r>
    </w:p>
    <w:p w14:paraId="56C2F221" w14:textId="77777777" w:rsidR="007B701B" w:rsidRPr="00CD47AE" w:rsidRDefault="007B701B" w:rsidP="007E0B8E">
      <w:pPr>
        <w:pStyle w:val="Zpat"/>
        <w:rPr>
          <w:rFonts w:cstheme="minorHAnsi"/>
          <w:color w:val="595959" w:themeColor="text1" w:themeTint="A6"/>
          <w:sz w:val="14"/>
          <w:szCs w:val="14"/>
        </w:rPr>
      </w:pPr>
    </w:p>
    <w:sectPr w:rsidR="007B701B" w:rsidRPr="00CD47A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003E" w14:textId="77777777" w:rsidR="00B564D3" w:rsidRDefault="00B564D3" w:rsidP="00663B53">
      <w:pPr>
        <w:spacing w:after="0" w:line="240" w:lineRule="auto"/>
      </w:pPr>
      <w:r>
        <w:separator/>
      </w:r>
    </w:p>
  </w:endnote>
  <w:endnote w:type="continuationSeparator" w:id="0">
    <w:p w14:paraId="66F0D67D" w14:textId="77777777" w:rsidR="00B564D3" w:rsidRDefault="00B564D3" w:rsidP="006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9C2C" w14:textId="77777777" w:rsidR="00B564D3" w:rsidRDefault="00B564D3" w:rsidP="00663B53">
      <w:pPr>
        <w:spacing w:after="0" w:line="240" w:lineRule="auto"/>
      </w:pPr>
      <w:r>
        <w:separator/>
      </w:r>
    </w:p>
  </w:footnote>
  <w:footnote w:type="continuationSeparator" w:id="0">
    <w:p w14:paraId="47046A53" w14:textId="77777777" w:rsidR="00B564D3" w:rsidRDefault="00B564D3" w:rsidP="006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7624" w14:textId="70C5099A" w:rsidR="00663B53" w:rsidRDefault="00663B53" w:rsidP="00663B53">
    <w:pPr>
      <w:pStyle w:val="Zhlav"/>
      <w:jc w:val="right"/>
    </w:pPr>
    <w:r>
      <w:rPr>
        <w:noProof/>
      </w:rPr>
      <w:drawing>
        <wp:inline distT="0" distB="0" distL="0" distR="0" wp14:anchorId="520E5194" wp14:editId="0EA12165">
          <wp:extent cx="856129" cy="326333"/>
          <wp:effectExtent l="0" t="0" r="127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977" cy="348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D267B" w14:textId="77777777" w:rsidR="00663B53" w:rsidRDefault="00663B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14"/>
    <w:rsid w:val="00001915"/>
    <w:rsid w:val="000037AA"/>
    <w:rsid w:val="00005949"/>
    <w:rsid w:val="00006AFC"/>
    <w:rsid w:val="00007A80"/>
    <w:rsid w:val="00012F7F"/>
    <w:rsid w:val="00021D95"/>
    <w:rsid w:val="000253BF"/>
    <w:rsid w:val="0002559B"/>
    <w:rsid w:val="000331F4"/>
    <w:rsid w:val="00034C30"/>
    <w:rsid w:val="00037CCD"/>
    <w:rsid w:val="00046F23"/>
    <w:rsid w:val="00054A05"/>
    <w:rsid w:val="00063536"/>
    <w:rsid w:val="00066302"/>
    <w:rsid w:val="000725CB"/>
    <w:rsid w:val="00093905"/>
    <w:rsid w:val="000A1223"/>
    <w:rsid w:val="000A30CC"/>
    <w:rsid w:val="000B0693"/>
    <w:rsid w:val="000B2753"/>
    <w:rsid w:val="000C43B2"/>
    <w:rsid w:val="000C45E5"/>
    <w:rsid w:val="000C7DF7"/>
    <w:rsid w:val="000D02CC"/>
    <w:rsid w:val="00111F12"/>
    <w:rsid w:val="0011589F"/>
    <w:rsid w:val="00121574"/>
    <w:rsid w:val="001273CD"/>
    <w:rsid w:val="001278E0"/>
    <w:rsid w:val="00130286"/>
    <w:rsid w:val="001428CC"/>
    <w:rsid w:val="00147164"/>
    <w:rsid w:val="00151665"/>
    <w:rsid w:val="001726F4"/>
    <w:rsid w:val="00172A75"/>
    <w:rsid w:val="00176D79"/>
    <w:rsid w:val="001863FC"/>
    <w:rsid w:val="00186770"/>
    <w:rsid w:val="00194A2E"/>
    <w:rsid w:val="00194E64"/>
    <w:rsid w:val="001A00E8"/>
    <w:rsid w:val="001A1E65"/>
    <w:rsid w:val="001A1F33"/>
    <w:rsid w:val="001B4D86"/>
    <w:rsid w:val="001B50DD"/>
    <w:rsid w:val="001C042A"/>
    <w:rsid w:val="001C13E9"/>
    <w:rsid w:val="001C7775"/>
    <w:rsid w:val="001C77E5"/>
    <w:rsid w:val="001D1B93"/>
    <w:rsid w:val="001D4902"/>
    <w:rsid w:val="001D4EF8"/>
    <w:rsid w:val="001E4517"/>
    <w:rsid w:val="001E6E9F"/>
    <w:rsid w:val="001E7897"/>
    <w:rsid w:val="001F7123"/>
    <w:rsid w:val="00202465"/>
    <w:rsid w:val="00204413"/>
    <w:rsid w:val="00215E2C"/>
    <w:rsid w:val="00226D4C"/>
    <w:rsid w:val="00231C14"/>
    <w:rsid w:val="00231C68"/>
    <w:rsid w:val="00242CDB"/>
    <w:rsid w:val="0024533F"/>
    <w:rsid w:val="00256B83"/>
    <w:rsid w:val="00256F4B"/>
    <w:rsid w:val="00266A90"/>
    <w:rsid w:val="00273223"/>
    <w:rsid w:val="002A24FF"/>
    <w:rsid w:val="002A7E5A"/>
    <w:rsid w:val="002B099B"/>
    <w:rsid w:val="002B359C"/>
    <w:rsid w:val="002C11E4"/>
    <w:rsid w:val="002C1726"/>
    <w:rsid w:val="002C1A42"/>
    <w:rsid w:val="002C25B3"/>
    <w:rsid w:val="002C28F4"/>
    <w:rsid w:val="002D7FFE"/>
    <w:rsid w:val="002E0FFE"/>
    <w:rsid w:val="002F0396"/>
    <w:rsid w:val="003015AF"/>
    <w:rsid w:val="00301E67"/>
    <w:rsid w:val="0030598E"/>
    <w:rsid w:val="003170AC"/>
    <w:rsid w:val="00323207"/>
    <w:rsid w:val="00330F8A"/>
    <w:rsid w:val="00340549"/>
    <w:rsid w:val="003512A6"/>
    <w:rsid w:val="00352E61"/>
    <w:rsid w:val="003629D6"/>
    <w:rsid w:val="0037013D"/>
    <w:rsid w:val="00371613"/>
    <w:rsid w:val="00371B3C"/>
    <w:rsid w:val="0038046D"/>
    <w:rsid w:val="00384E11"/>
    <w:rsid w:val="00390E93"/>
    <w:rsid w:val="00393CE8"/>
    <w:rsid w:val="00396B81"/>
    <w:rsid w:val="003A0CA0"/>
    <w:rsid w:val="003A13D0"/>
    <w:rsid w:val="003A14B4"/>
    <w:rsid w:val="003B13C4"/>
    <w:rsid w:val="003D0C6A"/>
    <w:rsid w:val="003D3D0E"/>
    <w:rsid w:val="003D5F3C"/>
    <w:rsid w:val="003F4824"/>
    <w:rsid w:val="00402113"/>
    <w:rsid w:val="00403409"/>
    <w:rsid w:val="00406B07"/>
    <w:rsid w:val="00425AE3"/>
    <w:rsid w:val="00425CA1"/>
    <w:rsid w:val="00431E85"/>
    <w:rsid w:val="00432597"/>
    <w:rsid w:val="0043455C"/>
    <w:rsid w:val="0044257E"/>
    <w:rsid w:val="00443E3A"/>
    <w:rsid w:val="004678DB"/>
    <w:rsid w:val="004700CF"/>
    <w:rsid w:val="0047230C"/>
    <w:rsid w:val="00474909"/>
    <w:rsid w:val="004771FE"/>
    <w:rsid w:val="004803B2"/>
    <w:rsid w:val="004841C1"/>
    <w:rsid w:val="00485C09"/>
    <w:rsid w:val="00486251"/>
    <w:rsid w:val="00491A04"/>
    <w:rsid w:val="004B4A6B"/>
    <w:rsid w:val="004E37B9"/>
    <w:rsid w:val="004F4918"/>
    <w:rsid w:val="004F5991"/>
    <w:rsid w:val="00501E8F"/>
    <w:rsid w:val="0051314D"/>
    <w:rsid w:val="00513878"/>
    <w:rsid w:val="005270B3"/>
    <w:rsid w:val="00530B2D"/>
    <w:rsid w:val="00534B3F"/>
    <w:rsid w:val="00541026"/>
    <w:rsid w:val="0054184D"/>
    <w:rsid w:val="005436EB"/>
    <w:rsid w:val="0054685A"/>
    <w:rsid w:val="00550FA9"/>
    <w:rsid w:val="00552EBE"/>
    <w:rsid w:val="00564654"/>
    <w:rsid w:val="005730A9"/>
    <w:rsid w:val="00591CD8"/>
    <w:rsid w:val="00592741"/>
    <w:rsid w:val="00592BB5"/>
    <w:rsid w:val="005B76AA"/>
    <w:rsid w:val="005C3740"/>
    <w:rsid w:val="005C61FC"/>
    <w:rsid w:val="005C6718"/>
    <w:rsid w:val="005D0651"/>
    <w:rsid w:val="005D42D6"/>
    <w:rsid w:val="005D435A"/>
    <w:rsid w:val="005E7B42"/>
    <w:rsid w:val="005F1D23"/>
    <w:rsid w:val="005F5486"/>
    <w:rsid w:val="0060109A"/>
    <w:rsid w:val="00620312"/>
    <w:rsid w:val="00623277"/>
    <w:rsid w:val="0062398B"/>
    <w:rsid w:val="00625769"/>
    <w:rsid w:val="00640FDB"/>
    <w:rsid w:val="0064659E"/>
    <w:rsid w:val="0065440E"/>
    <w:rsid w:val="00656D90"/>
    <w:rsid w:val="00663B53"/>
    <w:rsid w:val="0066670C"/>
    <w:rsid w:val="0067683C"/>
    <w:rsid w:val="00683B1E"/>
    <w:rsid w:val="00691CF6"/>
    <w:rsid w:val="00692031"/>
    <w:rsid w:val="0069690C"/>
    <w:rsid w:val="006A1B99"/>
    <w:rsid w:val="006A3CE0"/>
    <w:rsid w:val="006B20E0"/>
    <w:rsid w:val="006C30C8"/>
    <w:rsid w:val="006D1A9C"/>
    <w:rsid w:val="006D2B66"/>
    <w:rsid w:val="006D7748"/>
    <w:rsid w:val="006E6186"/>
    <w:rsid w:val="006F1380"/>
    <w:rsid w:val="006F1960"/>
    <w:rsid w:val="006F5095"/>
    <w:rsid w:val="006F7FAC"/>
    <w:rsid w:val="007025F0"/>
    <w:rsid w:val="007048D4"/>
    <w:rsid w:val="0071658B"/>
    <w:rsid w:val="00721498"/>
    <w:rsid w:val="00727204"/>
    <w:rsid w:val="00730F92"/>
    <w:rsid w:val="00732D98"/>
    <w:rsid w:val="00733CB9"/>
    <w:rsid w:val="00737ADA"/>
    <w:rsid w:val="0074174A"/>
    <w:rsid w:val="0074491C"/>
    <w:rsid w:val="00746FEB"/>
    <w:rsid w:val="007475FC"/>
    <w:rsid w:val="00753713"/>
    <w:rsid w:val="00755CE3"/>
    <w:rsid w:val="00762B79"/>
    <w:rsid w:val="0077370A"/>
    <w:rsid w:val="00780E34"/>
    <w:rsid w:val="00787D3D"/>
    <w:rsid w:val="007A1781"/>
    <w:rsid w:val="007B0DE2"/>
    <w:rsid w:val="007B1B6E"/>
    <w:rsid w:val="007B5C8E"/>
    <w:rsid w:val="007B701B"/>
    <w:rsid w:val="007D0C45"/>
    <w:rsid w:val="007D5932"/>
    <w:rsid w:val="007E0B8E"/>
    <w:rsid w:val="007E68F6"/>
    <w:rsid w:val="008259F4"/>
    <w:rsid w:val="00845B03"/>
    <w:rsid w:val="00846C93"/>
    <w:rsid w:val="00847158"/>
    <w:rsid w:val="0086011D"/>
    <w:rsid w:val="00860A97"/>
    <w:rsid w:val="00861160"/>
    <w:rsid w:val="00864A74"/>
    <w:rsid w:val="008661E5"/>
    <w:rsid w:val="008669BC"/>
    <w:rsid w:val="00866A84"/>
    <w:rsid w:val="008720DF"/>
    <w:rsid w:val="008773EA"/>
    <w:rsid w:val="00894B94"/>
    <w:rsid w:val="008A4027"/>
    <w:rsid w:val="008A53D8"/>
    <w:rsid w:val="008B2B3B"/>
    <w:rsid w:val="008C3FCB"/>
    <w:rsid w:val="008C760B"/>
    <w:rsid w:val="008D0518"/>
    <w:rsid w:val="008D1574"/>
    <w:rsid w:val="008D36DA"/>
    <w:rsid w:val="008D3DF9"/>
    <w:rsid w:val="008D7769"/>
    <w:rsid w:val="008E2B48"/>
    <w:rsid w:val="008F5461"/>
    <w:rsid w:val="008F5DFC"/>
    <w:rsid w:val="00903767"/>
    <w:rsid w:val="0090638C"/>
    <w:rsid w:val="009070D2"/>
    <w:rsid w:val="00916357"/>
    <w:rsid w:val="009218F7"/>
    <w:rsid w:val="00922551"/>
    <w:rsid w:val="009339B5"/>
    <w:rsid w:val="00935C3E"/>
    <w:rsid w:val="00940BA1"/>
    <w:rsid w:val="00964D23"/>
    <w:rsid w:val="00996456"/>
    <w:rsid w:val="009A4FFC"/>
    <w:rsid w:val="009A6C3B"/>
    <w:rsid w:val="009B2B9D"/>
    <w:rsid w:val="009B7FB5"/>
    <w:rsid w:val="009C0DDB"/>
    <w:rsid w:val="009C0E43"/>
    <w:rsid w:val="009C5078"/>
    <w:rsid w:val="009D08B0"/>
    <w:rsid w:val="009D0F52"/>
    <w:rsid w:val="009E2A87"/>
    <w:rsid w:val="009E3784"/>
    <w:rsid w:val="009E4C65"/>
    <w:rsid w:val="009E4DC9"/>
    <w:rsid w:val="009E68CC"/>
    <w:rsid w:val="00A070E4"/>
    <w:rsid w:val="00A1541C"/>
    <w:rsid w:val="00A15AC6"/>
    <w:rsid w:val="00A17E5E"/>
    <w:rsid w:val="00A23949"/>
    <w:rsid w:val="00A33A7C"/>
    <w:rsid w:val="00A431FA"/>
    <w:rsid w:val="00A52AA1"/>
    <w:rsid w:val="00A52CA4"/>
    <w:rsid w:val="00A57504"/>
    <w:rsid w:val="00A72AD4"/>
    <w:rsid w:val="00A7344E"/>
    <w:rsid w:val="00A936EF"/>
    <w:rsid w:val="00A9667F"/>
    <w:rsid w:val="00A97183"/>
    <w:rsid w:val="00AA1EBA"/>
    <w:rsid w:val="00AA78B1"/>
    <w:rsid w:val="00AB3C10"/>
    <w:rsid w:val="00AC1736"/>
    <w:rsid w:val="00AC2905"/>
    <w:rsid w:val="00AC5F6B"/>
    <w:rsid w:val="00AD46DB"/>
    <w:rsid w:val="00AE01F8"/>
    <w:rsid w:val="00AF0121"/>
    <w:rsid w:val="00AF03B9"/>
    <w:rsid w:val="00AF080E"/>
    <w:rsid w:val="00AF79E6"/>
    <w:rsid w:val="00B020F8"/>
    <w:rsid w:val="00B02DA2"/>
    <w:rsid w:val="00B04701"/>
    <w:rsid w:val="00B13518"/>
    <w:rsid w:val="00B157AF"/>
    <w:rsid w:val="00B16FFE"/>
    <w:rsid w:val="00B26A68"/>
    <w:rsid w:val="00B27359"/>
    <w:rsid w:val="00B274AE"/>
    <w:rsid w:val="00B34386"/>
    <w:rsid w:val="00B4095F"/>
    <w:rsid w:val="00B40A43"/>
    <w:rsid w:val="00B4449C"/>
    <w:rsid w:val="00B45B15"/>
    <w:rsid w:val="00B468B2"/>
    <w:rsid w:val="00B473EF"/>
    <w:rsid w:val="00B501EB"/>
    <w:rsid w:val="00B51682"/>
    <w:rsid w:val="00B54EA1"/>
    <w:rsid w:val="00B564D3"/>
    <w:rsid w:val="00B64613"/>
    <w:rsid w:val="00B64A59"/>
    <w:rsid w:val="00B65655"/>
    <w:rsid w:val="00B66247"/>
    <w:rsid w:val="00B7463D"/>
    <w:rsid w:val="00B761BF"/>
    <w:rsid w:val="00B9010B"/>
    <w:rsid w:val="00B91F68"/>
    <w:rsid w:val="00B92906"/>
    <w:rsid w:val="00B961BB"/>
    <w:rsid w:val="00BA1050"/>
    <w:rsid w:val="00BA7024"/>
    <w:rsid w:val="00BB094C"/>
    <w:rsid w:val="00BB25D7"/>
    <w:rsid w:val="00BC0545"/>
    <w:rsid w:val="00BC407D"/>
    <w:rsid w:val="00BC5A6C"/>
    <w:rsid w:val="00BD024C"/>
    <w:rsid w:val="00BE002B"/>
    <w:rsid w:val="00BE288C"/>
    <w:rsid w:val="00BF14F0"/>
    <w:rsid w:val="00BF660E"/>
    <w:rsid w:val="00C05044"/>
    <w:rsid w:val="00C05080"/>
    <w:rsid w:val="00C0584B"/>
    <w:rsid w:val="00C07FCE"/>
    <w:rsid w:val="00C12EA3"/>
    <w:rsid w:val="00C14E06"/>
    <w:rsid w:val="00C15357"/>
    <w:rsid w:val="00C22BE3"/>
    <w:rsid w:val="00C25778"/>
    <w:rsid w:val="00C2577F"/>
    <w:rsid w:val="00C45874"/>
    <w:rsid w:val="00C45EF5"/>
    <w:rsid w:val="00C47C74"/>
    <w:rsid w:val="00C52681"/>
    <w:rsid w:val="00C53C7E"/>
    <w:rsid w:val="00C53C97"/>
    <w:rsid w:val="00C63C82"/>
    <w:rsid w:val="00C7618B"/>
    <w:rsid w:val="00C815EA"/>
    <w:rsid w:val="00C84F67"/>
    <w:rsid w:val="00C855F1"/>
    <w:rsid w:val="00C85D25"/>
    <w:rsid w:val="00CB1863"/>
    <w:rsid w:val="00CB74C7"/>
    <w:rsid w:val="00CC5469"/>
    <w:rsid w:val="00CD1552"/>
    <w:rsid w:val="00CD1EA2"/>
    <w:rsid w:val="00CD47AE"/>
    <w:rsid w:val="00CD579A"/>
    <w:rsid w:val="00CD5A21"/>
    <w:rsid w:val="00CE5956"/>
    <w:rsid w:val="00CE6CC9"/>
    <w:rsid w:val="00D022F2"/>
    <w:rsid w:val="00D07157"/>
    <w:rsid w:val="00D101E7"/>
    <w:rsid w:val="00D119BB"/>
    <w:rsid w:val="00D26A96"/>
    <w:rsid w:val="00D30CD1"/>
    <w:rsid w:val="00D41F50"/>
    <w:rsid w:val="00D4443A"/>
    <w:rsid w:val="00D475D9"/>
    <w:rsid w:val="00D528C1"/>
    <w:rsid w:val="00D5642C"/>
    <w:rsid w:val="00D60D5C"/>
    <w:rsid w:val="00D7219A"/>
    <w:rsid w:val="00D72594"/>
    <w:rsid w:val="00D8156F"/>
    <w:rsid w:val="00D82DC0"/>
    <w:rsid w:val="00DB2081"/>
    <w:rsid w:val="00DB3AB8"/>
    <w:rsid w:val="00DB7524"/>
    <w:rsid w:val="00DD10B8"/>
    <w:rsid w:val="00DD47E3"/>
    <w:rsid w:val="00DE5E09"/>
    <w:rsid w:val="00DF122B"/>
    <w:rsid w:val="00DF272B"/>
    <w:rsid w:val="00DF4939"/>
    <w:rsid w:val="00E0716B"/>
    <w:rsid w:val="00E13865"/>
    <w:rsid w:val="00E215B2"/>
    <w:rsid w:val="00E22421"/>
    <w:rsid w:val="00E318CB"/>
    <w:rsid w:val="00E41456"/>
    <w:rsid w:val="00E54A0A"/>
    <w:rsid w:val="00E6165F"/>
    <w:rsid w:val="00E7086F"/>
    <w:rsid w:val="00E77D80"/>
    <w:rsid w:val="00E85586"/>
    <w:rsid w:val="00EA1A73"/>
    <w:rsid w:val="00EA1C55"/>
    <w:rsid w:val="00EB1C20"/>
    <w:rsid w:val="00EB6176"/>
    <w:rsid w:val="00EC0EBD"/>
    <w:rsid w:val="00EC103B"/>
    <w:rsid w:val="00EC4A85"/>
    <w:rsid w:val="00ED0929"/>
    <w:rsid w:val="00ED1D33"/>
    <w:rsid w:val="00ED5774"/>
    <w:rsid w:val="00ED75DD"/>
    <w:rsid w:val="00EF045D"/>
    <w:rsid w:val="00EF71D3"/>
    <w:rsid w:val="00EF7DBD"/>
    <w:rsid w:val="00F0002A"/>
    <w:rsid w:val="00F02E68"/>
    <w:rsid w:val="00F07B49"/>
    <w:rsid w:val="00F21592"/>
    <w:rsid w:val="00F31E05"/>
    <w:rsid w:val="00F36197"/>
    <w:rsid w:val="00F376B2"/>
    <w:rsid w:val="00F40B96"/>
    <w:rsid w:val="00F47B54"/>
    <w:rsid w:val="00F548E5"/>
    <w:rsid w:val="00F579BB"/>
    <w:rsid w:val="00F60DAD"/>
    <w:rsid w:val="00F7113A"/>
    <w:rsid w:val="00F738BC"/>
    <w:rsid w:val="00F73907"/>
    <w:rsid w:val="00F76F68"/>
    <w:rsid w:val="00F84078"/>
    <w:rsid w:val="00F870C1"/>
    <w:rsid w:val="00F8749B"/>
    <w:rsid w:val="00FB001A"/>
    <w:rsid w:val="00FB0906"/>
    <w:rsid w:val="00FC4294"/>
    <w:rsid w:val="00FE3720"/>
    <w:rsid w:val="00FF4F03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186DA"/>
  <w15:chartTrackingRefBased/>
  <w15:docId w15:val="{27E533B4-E1E8-4536-BA23-C3DF7E2B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B53"/>
  </w:style>
  <w:style w:type="paragraph" w:styleId="Zpat">
    <w:name w:val="footer"/>
    <w:basedOn w:val="Normln"/>
    <w:link w:val="ZpatChar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B53"/>
  </w:style>
  <w:style w:type="character" w:styleId="Hypertextovodkaz">
    <w:name w:val="Hyperlink"/>
    <w:basedOn w:val="Standardnpsmoodstavce"/>
    <w:uiPriority w:val="99"/>
    <w:unhideWhenUsed/>
    <w:rsid w:val="00663B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24F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646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6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6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6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654"/>
    <w:rPr>
      <w:b/>
      <w:bCs/>
      <w:sz w:val="20"/>
      <w:szCs w:val="20"/>
    </w:rPr>
  </w:style>
  <w:style w:type="paragraph" w:styleId="Bezmezer">
    <w:name w:val="No Spacing"/>
    <w:uiPriority w:val="1"/>
    <w:qFormat/>
    <w:rsid w:val="00CD1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@bezruci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ezruci.cz/hra/551-otec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bezruc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C231-6B17-4042-A49C-7C57867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Bednarikova</dc:creator>
  <cp:keywords/>
  <dc:description/>
  <cp:lastModifiedBy>Divadelní společnost Petra Bezruče s.r.o.</cp:lastModifiedBy>
  <cp:revision>9</cp:revision>
  <cp:lastPrinted>2022-04-20T06:30:00Z</cp:lastPrinted>
  <dcterms:created xsi:type="dcterms:W3CDTF">2023-05-22T08:22:00Z</dcterms:created>
  <dcterms:modified xsi:type="dcterms:W3CDTF">2023-05-22T11:48:00Z</dcterms:modified>
</cp:coreProperties>
</file>